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E" w:rsidRDefault="00815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C448E" w:rsidRDefault="00815F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448E" w:rsidRPr="00353D7C">
        <w:tc>
          <w:tcPr>
            <w:tcW w:w="3261" w:type="dxa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b/>
                <w:sz w:val="24"/>
                <w:szCs w:val="24"/>
              </w:rPr>
              <w:t>Экономика</w:t>
            </w:r>
          </w:p>
        </w:tc>
      </w:tr>
      <w:tr w:rsidR="006C448E" w:rsidRPr="00353D7C">
        <w:tc>
          <w:tcPr>
            <w:tcW w:w="3261" w:type="dxa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Прикладная информатика</w:t>
            </w:r>
          </w:p>
        </w:tc>
      </w:tr>
      <w:tr w:rsidR="006C448E" w:rsidRPr="00353D7C">
        <w:tc>
          <w:tcPr>
            <w:tcW w:w="3261" w:type="dxa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6C448E" w:rsidRPr="00353D7C">
        <w:tc>
          <w:tcPr>
            <w:tcW w:w="3261" w:type="dxa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 xml:space="preserve">5 </w:t>
            </w:r>
            <w:proofErr w:type="spellStart"/>
            <w:r w:rsidRPr="00353D7C">
              <w:rPr>
                <w:sz w:val="24"/>
                <w:szCs w:val="24"/>
              </w:rPr>
              <w:t>з.е</w:t>
            </w:r>
            <w:proofErr w:type="spellEnd"/>
            <w:r w:rsidRPr="00353D7C">
              <w:rPr>
                <w:sz w:val="24"/>
                <w:szCs w:val="24"/>
              </w:rPr>
              <w:t>.</w:t>
            </w:r>
          </w:p>
        </w:tc>
      </w:tr>
      <w:tr w:rsidR="006C448E" w:rsidRPr="00353D7C">
        <w:tc>
          <w:tcPr>
            <w:tcW w:w="3261" w:type="dxa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53D7C" w:rsidRPr="00353D7C" w:rsidRDefault="00353D7C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Зачет</w:t>
            </w:r>
          </w:p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Экзамен</w:t>
            </w:r>
          </w:p>
        </w:tc>
      </w:tr>
      <w:tr w:rsidR="006C448E" w:rsidRPr="00353D7C">
        <w:tc>
          <w:tcPr>
            <w:tcW w:w="3261" w:type="dxa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48E" w:rsidRPr="00353D7C" w:rsidRDefault="00BD6B77">
            <w:pPr>
              <w:rPr>
                <w:i/>
                <w:sz w:val="24"/>
                <w:szCs w:val="24"/>
              </w:rPr>
            </w:pPr>
            <w:r w:rsidRPr="00353D7C">
              <w:rPr>
                <w:i/>
                <w:sz w:val="24"/>
                <w:szCs w:val="24"/>
              </w:rPr>
              <w:t>П</w:t>
            </w:r>
            <w:r w:rsidR="00815FCF" w:rsidRPr="00353D7C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A6FE0" w:rsidRPr="00353D7C">
        <w:tc>
          <w:tcPr>
            <w:tcW w:w="10490" w:type="dxa"/>
            <w:gridSpan w:val="3"/>
            <w:shd w:val="clear" w:color="auto" w:fill="auto"/>
          </w:tcPr>
          <w:p w:rsidR="00EA6FE0" w:rsidRPr="00353D7C" w:rsidRDefault="00EA6FE0" w:rsidP="00EA6F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EA6FE0" w:rsidRPr="00353D7C">
        <w:tc>
          <w:tcPr>
            <w:tcW w:w="10490" w:type="dxa"/>
            <w:gridSpan w:val="3"/>
            <w:shd w:val="clear" w:color="auto" w:fill="auto"/>
          </w:tcPr>
          <w:p w:rsidR="00EA6FE0" w:rsidRPr="00353D7C" w:rsidRDefault="00EA6FE0" w:rsidP="00EA6F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EA6FE0" w:rsidRPr="00353D7C">
        <w:tc>
          <w:tcPr>
            <w:tcW w:w="10490" w:type="dxa"/>
            <w:gridSpan w:val="3"/>
            <w:shd w:val="clear" w:color="auto" w:fill="auto"/>
          </w:tcPr>
          <w:p w:rsidR="00EA6FE0" w:rsidRPr="00353D7C" w:rsidRDefault="00EA6FE0" w:rsidP="00EA6F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EA6FE0" w:rsidRPr="00353D7C">
        <w:tc>
          <w:tcPr>
            <w:tcW w:w="10490" w:type="dxa"/>
            <w:gridSpan w:val="3"/>
            <w:shd w:val="clear" w:color="auto" w:fill="auto"/>
          </w:tcPr>
          <w:p w:rsidR="00EA6FE0" w:rsidRPr="00353D7C" w:rsidRDefault="00EA6FE0" w:rsidP="00EA6F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EA6FE0" w:rsidRPr="00353D7C">
        <w:tc>
          <w:tcPr>
            <w:tcW w:w="10490" w:type="dxa"/>
            <w:gridSpan w:val="3"/>
            <w:shd w:val="clear" w:color="auto" w:fill="auto"/>
          </w:tcPr>
          <w:p w:rsidR="00EA6FE0" w:rsidRPr="00353D7C" w:rsidRDefault="00EA6FE0" w:rsidP="00EA6F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EA6FE0" w:rsidRPr="00353D7C">
        <w:tc>
          <w:tcPr>
            <w:tcW w:w="10490" w:type="dxa"/>
            <w:gridSpan w:val="3"/>
            <w:shd w:val="clear" w:color="auto" w:fill="auto"/>
          </w:tcPr>
          <w:p w:rsidR="00EA6FE0" w:rsidRPr="00353D7C" w:rsidRDefault="00EA6FE0" w:rsidP="00EA6F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E7E6E6" w:themeFill="background2"/>
          </w:tcPr>
          <w:p w:rsidR="006C448E" w:rsidRPr="00353D7C" w:rsidRDefault="00815F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auto"/>
          </w:tcPr>
          <w:p w:rsidR="006C448E" w:rsidRPr="00353D7C" w:rsidRDefault="00815FCF" w:rsidP="00353D7C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353D7C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6C448E" w:rsidRPr="00353D7C" w:rsidRDefault="00815FCF" w:rsidP="00353D7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53D7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6C448E" w:rsidRPr="00353D7C" w:rsidRDefault="00815FCF" w:rsidP="00353D7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353D7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6C448E" w:rsidRPr="00353D7C" w:rsidRDefault="00815FCF" w:rsidP="00353D7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353D7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53D7C">
              <w:rPr>
                <w:color w:val="000000"/>
                <w:sz w:val="24"/>
                <w:szCs w:val="24"/>
              </w:rPr>
              <w:t> (150 экз.)</w:t>
            </w:r>
          </w:p>
          <w:p w:rsidR="006C448E" w:rsidRPr="00353D7C" w:rsidRDefault="00815FCF" w:rsidP="00353D7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353D7C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6C448E" w:rsidRPr="00353D7C" w:rsidRDefault="00815FCF" w:rsidP="00353D7C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6C448E" w:rsidRPr="00353D7C" w:rsidRDefault="00815FCF" w:rsidP="00353D7C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353D7C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353D7C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6C448E" w:rsidRPr="00353D7C" w:rsidRDefault="00815FCF" w:rsidP="00353D7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53D7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353D7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6C448E" w:rsidRPr="00353D7C" w:rsidRDefault="00815FCF" w:rsidP="00353D7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353D7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353D7C">
              <w:rPr>
                <w:color w:val="000000"/>
                <w:sz w:val="24"/>
                <w:szCs w:val="24"/>
              </w:rPr>
              <w:t> (100 экз.)</w:t>
            </w:r>
          </w:p>
          <w:p w:rsidR="006C448E" w:rsidRPr="00353D7C" w:rsidRDefault="00815FCF" w:rsidP="00353D7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53D7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3D7C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353D7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6C448E" w:rsidRPr="00353D7C">
        <w:tc>
          <w:tcPr>
            <w:tcW w:w="10490" w:type="dxa"/>
            <w:gridSpan w:val="3"/>
            <w:shd w:val="clear" w:color="auto" w:fill="E7E6E6" w:themeFill="background2"/>
          </w:tcPr>
          <w:p w:rsidR="006C448E" w:rsidRPr="00353D7C" w:rsidRDefault="00815F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auto"/>
          </w:tcPr>
          <w:p w:rsidR="006C448E" w:rsidRPr="00353D7C" w:rsidRDefault="00815FCF">
            <w:pPr>
              <w:rPr>
                <w:b/>
                <w:sz w:val="24"/>
                <w:szCs w:val="24"/>
              </w:rPr>
            </w:pPr>
            <w:r w:rsidRPr="00353D7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C448E" w:rsidRPr="00353D7C" w:rsidRDefault="00815FCF">
            <w:pPr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53D7C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53D7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53D7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C448E" w:rsidRPr="00353D7C" w:rsidRDefault="00815FCF">
            <w:pPr>
              <w:jc w:val="both"/>
              <w:rPr>
                <w:sz w:val="24"/>
                <w:szCs w:val="24"/>
              </w:rPr>
            </w:pPr>
            <w:r w:rsidRPr="00353D7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53D7C">
              <w:rPr>
                <w:sz w:val="24"/>
                <w:szCs w:val="24"/>
              </w:rPr>
              <w:t xml:space="preserve">Контракт на выполнение работ для </w:t>
            </w:r>
            <w:r w:rsidRPr="00353D7C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6C448E" w:rsidRPr="00353D7C" w:rsidRDefault="006C448E">
            <w:pPr>
              <w:rPr>
                <w:b/>
                <w:sz w:val="24"/>
                <w:szCs w:val="24"/>
              </w:rPr>
            </w:pPr>
          </w:p>
          <w:p w:rsidR="006C448E" w:rsidRPr="00353D7C" w:rsidRDefault="00815FCF">
            <w:pPr>
              <w:rPr>
                <w:b/>
                <w:sz w:val="24"/>
                <w:szCs w:val="24"/>
              </w:rPr>
            </w:pPr>
            <w:r w:rsidRPr="00353D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Общего доступа</w:t>
            </w:r>
          </w:p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- Справочная правовая система ГАРАНТ</w:t>
            </w:r>
          </w:p>
          <w:p w:rsidR="006C448E" w:rsidRPr="00353D7C" w:rsidRDefault="00815FCF">
            <w:pPr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E7E6E6" w:themeFill="background2"/>
          </w:tcPr>
          <w:p w:rsidR="006C448E" w:rsidRPr="00353D7C" w:rsidRDefault="00815FCF">
            <w:pPr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auto"/>
          </w:tcPr>
          <w:p w:rsidR="006C448E" w:rsidRPr="00353D7C" w:rsidRDefault="00815FCF" w:rsidP="00BD6B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448E" w:rsidRPr="00353D7C">
        <w:tc>
          <w:tcPr>
            <w:tcW w:w="10490" w:type="dxa"/>
            <w:gridSpan w:val="3"/>
            <w:shd w:val="clear" w:color="auto" w:fill="E7E6E6" w:themeFill="background2"/>
          </w:tcPr>
          <w:p w:rsidR="006C448E" w:rsidRPr="00353D7C" w:rsidRDefault="00815F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3D7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C448E" w:rsidRPr="00353D7C" w:rsidTr="00BD6B77">
        <w:trPr>
          <w:trHeight w:val="95"/>
        </w:trPr>
        <w:tc>
          <w:tcPr>
            <w:tcW w:w="10490" w:type="dxa"/>
            <w:gridSpan w:val="3"/>
            <w:shd w:val="clear" w:color="auto" w:fill="auto"/>
          </w:tcPr>
          <w:p w:rsidR="00BD6B77" w:rsidRPr="00353D7C" w:rsidRDefault="00BD6B77" w:rsidP="00BD6B77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353D7C">
              <w:rPr>
                <w:b/>
                <w:sz w:val="24"/>
                <w:szCs w:val="24"/>
              </w:rPr>
              <w:t xml:space="preserve"> </w:t>
            </w:r>
            <w:r w:rsidRPr="00353D7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353D7C">
              <w:rPr>
                <w:sz w:val="24"/>
                <w:szCs w:val="24"/>
                <w:lang w:val="en-US"/>
              </w:rPr>
              <w:t>N</w:t>
            </w:r>
            <w:r w:rsidRPr="00353D7C">
              <w:rPr>
                <w:sz w:val="24"/>
                <w:szCs w:val="24"/>
              </w:rPr>
              <w:t xml:space="preserve"> 679н</w:t>
            </w:r>
          </w:p>
          <w:p w:rsidR="00BD6B77" w:rsidRPr="00353D7C" w:rsidRDefault="00BD6B77" w:rsidP="00BD6B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353D7C">
              <w:rPr>
                <w:sz w:val="24"/>
                <w:szCs w:val="24"/>
                <w:lang w:val="en-US"/>
              </w:rPr>
              <w:t>N</w:t>
            </w:r>
            <w:r w:rsidRPr="00353D7C">
              <w:rPr>
                <w:sz w:val="24"/>
                <w:szCs w:val="24"/>
              </w:rPr>
              <w:t xml:space="preserve"> 896н</w:t>
            </w:r>
          </w:p>
          <w:p w:rsidR="006C448E" w:rsidRPr="00353D7C" w:rsidRDefault="00BD6B77" w:rsidP="00BD6B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3D7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353D7C">
              <w:rPr>
                <w:sz w:val="24"/>
                <w:szCs w:val="24"/>
                <w:lang w:val="en-US"/>
              </w:rPr>
              <w:t>N</w:t>
            </w:r>
            <w:r w:rsidRPr="00353D7C">
              <w:rPr>
                <w:sz w:val="24"/>
                <w:szCs w:val="24"/>
              </w:rPr>
              <w:t xml:space="preserve"> 809н</w:t>
            </w:r>
          </w:p>
        </w:tc>
      </w:tr>
    </w:tbl>
    <w:p w:rsidR="006C448E" w:rsidRDefault="006C448E">
      <w:pPr>
        <w:ind w:left="-284"/>
        <w:rPr>
          <w:sz w:val="24"/>
          <w:szCs w:val="24"/>
        </w:rPr>
      </w:pPr>
    </w:p>
    <w:p w:rsidR="006C448E" w:rsidRDefault="00815FCF">
      <w:pPr>
        <w:ind w:left="-284"/>
      </w:pPr>
      <w:r>
        <w:rPr>
          <w:sz w:val="24"/>
          <w:szCs w:val="24"/>
        </w:rPr>
        <w:t>Аннотацию подготовил</w:t>
      </w:r>
      <w:r w:rsidR="00A752F6">
        <w:rPr>
          <w:sz w:val="24"/>
          <w:szCs w:val="24"/>
        </w:rPr>
        <w:t xml:space="preserve">и </w:t>
      </w:r>
      <w:proofErr w:type="spellStart"/>
      <w:r w:rsidR="00A752F6">
        <w:rPr>
          <w:sz w:val="24"/>
          <w:szCs w:val="24"/>
        </w:rPr>
        <w:t>Ильюхин</w:t>
      </w:r>
      <w:proofErr w:type="spellEnd"/>
      <w:r w:rsidR="00A752F6">
        <w:rPr>
          <w:sz w:val="24"/>
          <w:szCs w:val="24"/>
        </w:rPr>
        <w:t xml:space="preserve"> А.А., </w:t>
      </w:r>
      <w:r>
        <w:rPr>
          <w:sz w:val="24"/>
          <w:szCs w:val="24"/>
        </w:rPr>
        <w:t>Джой Е</w:t>
      </w:r>
      <w:r w:rsidR="00A752F6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A752F6">
        <w:rPr>
          <w:sz w:val="24"/>
          <w:szCs w:val="24"/>
        </w:rPr>
        <w:t xml:space="preserve">., </w:t>
      </w:r>
      <w:r>
        <w:rPr>
          <w:sz w:val="24"/>
          <w:szCs w:val="24"/>
          <w:u w:val="single"/>
        </w:rPr>
        <w:t>Борисов И.А., Комарова О.В., Курбатова И.А.</w:t>
      </w:r>
    </w:p>
    <w:p w:rsidR="006C448E" w:rsidRDefault="006C448E">
      <w:pPr>
        <w:rPr>
          <w:sz w:val="24"/>
          <w:szCs w:val="24"/>
          <w:u w:val="single"/>
        </w:rPr>
      </w:pPr>
    </w:p>
    <w:p w:rsidR="006C448E" w:rsidRDefault="006C448E">
      <w:pPr>
        <w:rPr>
          <w:sz w:val="24"/>
          <w:szCs w:val="24"/>
        </w:rPr>
      </w:pPr>
    </w:p>
    <w:p w:rsidR="00A752F6" w:rsidRDefault="00A752F6" w:rsidP="00A752F6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752F6" w:rsidRDefault="00A752F6" w:rsidP="00A752F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752F6" w:rsidRDefault="00A752F6" w:rsidP="00A752F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A752F6" w:rsidRDefault="00A752F6" w:rsidP="00A752F6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752F6" w:rsidRDefault="00A752F6" w:rsidP="00A752F6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6C448E" w:rsidRDefault="006C448E">
      <w:pPr>
        <w:rPr>
          <w:sz w:val="24"/>
          <w:szCs w:val="24"/>
        </w:rPr>
      </w:pPr>
      <w:bookmarkStart w:id="0" w:name="_GoBack"/>
      <w:bookmarkEnd w:id="0"/>
    </w:p>
    <w:sectPr w:rsidR="006C448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D1"/>
    <w:multiLevelType w:val="multilevel"/>
    <w:tmpl w:val="A9D2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46F907F1"/>
    <w:multiLevelType w:val="multilevel"/>
    <w:tmpl w:val="D5604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7B56EE"/>
    <w:multiLevelType w:val="multilevel"/>
    <w:tmpl w:val="6882A8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48E"/>
    <w:rsid w:val="00353D7C"/>
    <w:rsid w:val="006C448E"/>
    <w:rsid w:val="00815FCF"/>
    <w:rsid w:val="00A752F6"/>
    <w:rsid w:val="00BC1A90"/>
    <w:rsid w:val="00BD6B77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3E38"/>
  <w15:docId w15:val="{BEBD3853-BB87-42BB-B3BA-03D5803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kern w:val="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03">
    <w:name w:val="ListLabel 103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04">
    <w:name w:val="ListLabel 104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4979-E413-410A-A140-E287743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2019-03-14T14:17:00Z</dcterms:created>
  <dcterms:modified xsi:type="dcterms:W3CDTF">2019-08-05T08:48:00Z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